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00C39" w14:textId="77777777" w:rsidR="00734040" w:rsidRDefault="00734040" w:rsidP="007E5EA2">
      <w:pPr>
        <w:pStyle w:val="Nagwek"/>
        <w:rPr>
          <w:rFonts w:ascii="Arial" w:hAnsi="Arial" w:cs="Arial"/>
          <w:b/>
          <w:sz w:val="16"/>
          <w:szCs w:val="16"/>
          <w:lang w:val="pl-PL" w:eastAsia="pl-PL"/>
        </w:rPr>
      </w:pPr>
    </w:p>
    <w:p w14:paraId="75C36F98" w14:textId="62D8C883" w:rsidR="00931C74" w:rsidRPr="007E5EA2" w:rsidRDefault="00106F49" w:rsidP="007E5EA2">
      <w:pPr>
        <w:pStyle w:val="Nagwek"/>
        <w:rPr>
          <w:rFonts w:ascii="Arial" w:hAnsi="Arial" w:cs="Arial"/>
          <w:b/>
          <w:sz w:val="16"/>
          <w:szCs w:val="16"/>
          <w:lang w:val="pl-PL"/>
        </w:rPr>
      </w:pPr>
      <w:r>
        <w:rPr>
          <w:rFonts w:ascii="Arial" w:hAnsi="Arial" w:cs="Arial"/>
          <w:b/>
          <w:sz w:val="16"/>
          <w:szCs w:val="16"/>
          <w:lang w:val="pl-PL" w:eastAsia="pl-PL"/>
        </w:rPr>
        <w:t xml:space="preserve">Załącznik Nr </w:t>
      </w:r>
      <w:r w:rsidR="00041F36">
        <w:rPr>
          <w:rFonts w:ascii="Arial" w:hAnsi="Arial" w:cs="Arial"/>
          <w:b/>
          <w:sz w:val="16"/>
          <w:szCs w:val="16"/>
          <w:lang w:val="pl-PL" w:eastAsia="pl-PL"/>
        </w:rPr>
        <w:t>7</w:t>
      </w:r>
      <w:r w:rsidR="00931C74">
        <w:rPr>
          <w:rFonts w:ascii="Arial" w:hAnsi="Arial" w:cs="Arial"/>
          <w:b/>
          <w:sz w:val="16"/>
          <w:szCs w:val="16"/>
          <w:lang w:val="pl-PL" w:eastAsia="pl-PL"/>
        </w:rPr>
        <w:t xml:space="preserve"> do RFP – Oświadczenia</w:t>
      </w:r>
    </w:p>
    <w:p w14:paraId="659CFDDF" w14:textId="77777777" w:rsidR="00931C74" w:rsidRPr="00D63383" w:rsidRDefault="00931C74" w:rsidP="00931C74">
      <w:pPr>
        <w:suppressAutoHyphens/>
        <w:spacing w:after="0"/>
        <w:ind w:left="3600" w:firstLine="720"/>
        <w:contextualSpacing/>
        <w:jc w:val="center"/>
        <w:rPr>
          <w:rFonts w:ascii="Arial" w:eastAsia="Calibri" w:hAnsi="Arial" w:cs="Arial"/>
          <w:sz w:val="18"/>
          <w:szCs w:val="18"/>
          <w:lang w:eastAsia="zh-CN"/>
        </w:rPr>
      </w:pPr>
      <w:r w:rsidRPr="00D63383">
        <w:rPr>
          <w:rFonts w:ascii="Arial" w:hAnsi="Arial" w:cs="Arial"/>
          <w:noProof/>
          <w:sz w:val="18"/>
          <w:szCs w:val="18"/>
          <w:lang w:eastAsia="pl-PL"/>
        </w:rPr>
        <w:drawing>
          <wp:anchor distT="0" distB="0" distL="114300" distR="114300" simplePos="0" relativeHeight="251659264" behindDoc="0" locked="0" layoutInCell="1" allowOverlap="1" wp14:anchorId="0A36AF07" wp14:editId="6EE56560">
            <wp:simplePos x="0" y="0"/>
            <wp:positionH relativeFrom="column">
              <wp:posOffset>79375</wp:posOffset>
            </wp:positionH>
            <wp:positionV relativeFrom="paragraph">
              <wp:posOffset>3175</wp:posOffset>
            </wp:positionV>
            <wp:extent cx="715384" cy="715384"/>
            <wp:effectExtent l="0" t="0" r="8890" b="889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RLEN_KOLO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384" cy="7153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3383">
        <w:rPr>
          <w:rFonts w:ascii="Arial" w:eastAsia="Calibri" w:hAnsi="Arial" w:cs="Arial"/>
          <w:sz w:val="18"/>
          <w:szCs w:val="18"/>
          <w:lang w:eastAsia="zh-CN"/>
        </w:rPr>
        <w:t>……………………….., dnia ……………..</w:t>
      </w:r>
    </w:p>
    <w:p w14:paraId="52C44454" w14:textId="77777777" w:rsidR="00931C74" w:rsidRDefault="00931C74" w:rsidP="00931C74">
      <w:pPr>
        <w:suppressAutoHyphens/>
        <w:spacing w:after="0"/>
        <w:ind w:left="2832" w:firstLine="708"/>
        <w:contextualSpacing/>
        <w:jc w:val="right"/>
        <w:rPr>
          <w:rFonts w:ascii="Arial" w:eastAsia="Calibri" w:hAnsi="Arial" w:cs="Arial"/>
          <w:sz w:val="18"/>
          <w:szCs w:val="18"/>
          <w:lang w:eastAsia="zh-CN"/>
        </w:rPr>
      </w:pPr>
    </w:p>
    <w:p w14:paraId="4E7E2F12" w14:textId="77777777" w:rsidR="00931C74" w:rsidRDefault="00931C74" w:rsidP="00931C74">
      <w:pPr>
        <w:suppressAutoHyphens/>
        <w:spacing w:after="0"/>
        <w:ind w:left="2832" w:firstLine="708"/>
        <w:contextualSpacing/>
        <w:jc w:val="right"/>
        <w:rPr>
          <w:rFonts w:ascii="Arial" w:eastAsia="Calibri" w:hAnsi="Arial" w:cs="Arial"/>
          <w:sz w:val="18"/>
          <w:szCs w:val="18"/>
          <w:lang w:eastAsia="zh-CN"/>
        </w:rPr>
      </w:pPr>
    </w:p>
    <w:p w14:paraId="59E0963C" w14:textId="77777777" w:rsidR="00931C74" w:rsidRDefault="00931C74" w:rsidP="00931C74">
      <w:pPr>
        <w:suppressAutoHyphens/>
        <w:spacing w:after="0"/>
        <w:ind w:left="2832" w:firstLine="708"/>
        <w:contextualSpacing/>
        <w:jc w:val="right"/>
        <w:rPr>
          <w:rFonts w:ascii="Arial" w:eastAsia="Calibri" w:hAnsi="Arial" w:cs="Arial"/>
          <w:sz w:val="18"/>
          <w:szCs w:val="18"/>
          <w:lang w:eastAsia="zh-CN"/>
        </w:rPr>
      </w:pPr>
    </w:p>
    <w:p w14:paraId="17F06DB1" w14:textId="77777777" w:rsidR="00931C74" w:rsidRPr="00D63383" w:rsidRDefault="00931C74" w:rsidP="00931C74">
      <w:pPr>
        <w:suppressAutoHyphens/>
        <w:spacing w:after="0"/>
        <w:ind w:left="2832" w:firstLine="708"/>
        <w:contextualSpacing/>
        <w:jc w:val="right"/>
        <w:rPr>
          <w:rFonts w:ascii="Arial" w:eastAsia="Calibri" w:hAnsi="Arial" w:cs="Arial"/>
          <w:sz w:val="18"/>
          <w:szCs w:val="18"/>
          <w:lang w:eastAsia="zh-CN"/>
        </w:rPr>
      </w:pPr>
      <w:r w:rsidRPr="00D63383">
        <w:rPr>
          <w:rFonts w:ascii="Arial" w:eastAsia="Calibri" w:hAnsi="Arial" w:cs="Arial"/>
          <w:sz w:val="18"/>
          <w:szCs w:val="18"/>
          <w:lang w:eastAsia="zh-CN"/>
        </w:rPr>
        <w:tab/>
      </w:r>
    </w:p>
    <w:p w14:paraId="7DACD65F" w14:textId="77777777" w:rsidR="00931C74" w:rsidRDefault="00931C74" w:rsidP="00931C74">
      <w:pPr>
        <w:suppressAutoHyphens/>
        <w:spacing w:after="0" w:line="312" w:lineRule="auto"/>
        <w:jc w:val="center"/>
        <w:rPr>
          <w:rFonts w:ascii="Arial" w:eastAsia="Calibri" w:hAnsi="Arial" w:cs="Arial"/>
          <w:b/>
          <w:sz w:val="18"/>
          <w:szCs w:val="18"/>
          <w:lang w:eastAsia="zh-CN"/>
        </w:rPr>
      </w:pPr>
      <w:r>
        <w:rPr>
          <w:rFonts w:ascii="Arial" w:eastAsia="Calibri" w:hAnsi="Arial" w:cs="Arial"/>
          <w:b/>
          <w:sz w:val="18"/>
          <w:szCs w:val="18"/>
          <w:lang w:eastAsia="zh-CN"/>
        </w:rPr>
        <w:t>OŚWIADCZENIA</w:t>
      </w:r>
    </w:p>
    <w:p w14:paraId="6AA8E7C1" w14:textId="77777777" w:rsidR="00931C74" w:rsidRDefault="00931C74" w:rsidP="00931C74">
      <w:pPr>
        <w:suppressAutoHyphens/>
        <w:spacing w:after="0"/>
        <w:ind w:left="2832" w:firstLine="708"/>
        <w:contextualSpacing/>
        <w:rPr>
          <w:rFonts w:ascii="Arial" w:eastAsia="Calibri" w:hAnsi="Arial" w:cs="Arial"/>
          <w:b/>
          <w:sz w:val="18"/>
          <w:szCs w:val="18"/>
          <w:lang w:eastAsia="zh-CN"/>
        </w:rPr>
      </w:pPr>
      <w:r w:rsidRPr="001F1A99">
        <w:rPr>
          <w:rFonts w:ascii="Arial" w:eastAsia="Calibri" w:hAnsi="Arial" w:cs="Arial"/>
          <w:b/>
          <w:sz w:val="18"/>
          <w:szCs w:val="18"/>
          <w:lang w:eastAsia="zh-CN"/>
        </w:rPr>
        <w:t xml:space="preserve">Zapytanie Ofertowe nr </w:t>
      </w:r>
      <w:r w:rsidR="00EB6C06">
        <w:rPr>
          <w:rFonts w:ascii="Arial" w:eastAsia="Calibri" w:hAnsi="Arial" w:cs="Arial"/>
          <w:b/>
          <w:sz w:val="18"/>
          <w:szCs w:val="18"/>
          <w:lang w:eastAsia="zh-CN"/>
        </w:rPr>
        <w:t>…………………….</w:t>
      </w:r>
    </w:p>
    <w:p w14:paraId="6CCFD105" w14:textId="77777777" w:rsidR="00931C74" w:rsidRPr="00D63383" w:rsidRDefault="00931C74" w:rsidP="00931C74">
      <w:pPr>
        <w:suppressAutoHyphens/>
        <w:spacing w:after="0"/>
        <w:ind w:left="2832" w:firstLine="708"/>
        <w:contextualSpacing/>
        <w:rPr>
          <w:rFonts w:ascii="Arial" w:eastAsia="Calibri" w:hAnsi="Arial" w:cs="Arial"/>
          <w:sz w:val="18"/>
          <w:szCs w:val="18"/>
          <w:lang w:eastAsia="zh-CN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459"/>
        <w:gridCol w:w="3510"/>
        <w:gridCol w:w="5529"/>
      </w:tblGrid>
      <w:tr w:rsidR="00931C74" w:rsidRPr="0072713B" w14:paraId="424FA9CE" w14:textId="77777777" w:rsidTr="00931C74">
        <w:trPr>
          <w:trHeight w:val="217"/>
        </w:trPr>
        <w:tc>
          <w:tcPr>
            <w:tcW w:w="9498" w:type="dxa"/>
            <w:gridSpan w:val="3"/>
            <w:shd w:val="clear" w:color="auto" w:fill="F2F2F2" w:themeFill="background1" w:themeFillShade="F2"/>
          </w:tcPr>
          <w:p w14:paraId="7B929AF5" w14:textId="77777777" w:rsidR="00931C74" w:rsidRPr="0072713B" w:rsidRDefault="00931C74" w:rsidP="00AF3271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D63383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Dane Kontrahenta </w:t>
            </w:r>
          </w:p>
        </w:tc>
      </w:tr>
      <w:tr w:rsidR="00931C74" w:rsidRPr="0072713B" w14:paraId="41E4D132" w14:textId="77777777" w:rsidTr="00931C74">
        <w:trPr>
          <w:trHeight w:val="265"/>
        </w:trPr>
        <w:tc>
          <w:tcPr>
            <w:tcW w:w="459" w:type="dxa"/>
            <w:vAlign w:val="center"/>
          </w:tcPr>
          <w:p w14:paraId="053226F8" w14:textId="77777777" w:rsidR="00931C74" w:rsidRPr="0072713B" w:rsidRDefault="00931C74" w:rsidP="00AF3271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72713B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3510" w:type="dxa"/>
            <w:vAlign w:val="center"/>
          </w:tcPr>
          <w:p w14:paraId="700DB77B" w14:textId="77777777" w:rsidR="00931C74" w:rsidRPr="0072713B" w:rsidRDefault="00931C74" w:rsidP="00AF3271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72713B">
              <w:rPr>
                <w:rFonts w:ascii="Arial" w:hAnsi="Arial" w:cs="Arial"/>
                <w:sz w:val="18"/>
                <w:szCs w:val="18"/>
                <w:lang w:val="pl-PL"/>
              </w:rPr>
              <w:t xml:space="preserve">Nazwa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firmy</w:t>
            </w:r>
          </w:p>
        </w:tc>
        <w:tc>
          <w:tcPr>
            <w:tcW w:w="5529" w:type="dxa"/>
            <w:vAlign w:val="center"/>
          </w:tcPr>
          <w:p w14:paraId="5944DD26" w14:textId="77777777" w:rsidR="00931C74" w:rsidRPr="0072713B" w:rsidRDefault="00931C74" w:rsidP="00AF3271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931C74" w:rsidRPr="00D63383" w14:paraId="5896705C" w14:textId="77777777" w:rsidTr="00931C74">
        <w:trPr>
          <w:trHeight w:val="435"/>
        </w:trPr>
        <w:tc>
          <w:tcPr>
            <w:tcW w:w="459" w:type="dxa"/>
            <w:vAlign w:val="center"/>
          </w:tcPr>
          <w:p w14:paraId="023A5591" w14:textId="77777777" w:rsidR="00931C74" w:rsidRPr="0072713B" w:rsidRDefault="00931C74" w:rsidP="00AF3271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72713B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3510" w:type="dxa"/>
            <w:vAlign w:val="center"/>
          </w:tcPr>
          <w:p w14:paraId="12F14C75" w14:textId="77777777" w:rsidR="00931C74" w:rsidRPr="00D63383" w:rsidRDefault="00931C74" w:rsidP="00AF3271">
            <w:pPr>
              <w:rPr>
                <w:rFonts w:ascii="Arial" w:hAnsi="Arial" w:cs="Arial"/>
                <w:sz w:val="18"/>
                <w:szCs w:val="18"/>
              </w:rPr>
            </w:pPr>
            <w:r w:rsidRPr="0072713B">
              <w:rPr>
                <w:rFonts w:ascii="Arial" w:hAnsi="Arial" w:cs="Arial"/>
                <w:sz w:val="18"/>
                <w:szCs w:val="18"/>
                <w:lang w:val="pl-PL"/>
              </w:rPr>
              <w:t>Adres siedzib</w:t>
            </w:r>
            <w:r w:rsidRPr="00D63383">
              <w:rPr>
                <w:rFonts w:ascii="Arial" w:hAnsi="Arial" w:cs="Arial"/>
                <w:sz w:val="18"/>
                <w:szCs w:val="18"/>
              </w:rPr>
              <w:t>y</w:t>
            </w:r>
          </w:p>
        </w:tc>
        <w:tc>
          <w:tcPr>
            <w:tcW w:w="5529" w:type="dxa"/>
            <w:vAlign w:val="center"/>
          </w:tcPr>
          <w:p w14:paraId="4E0EE17F" w14:textId="77777777" w:rsidR="00931C74" w:rsidRDefault="00931C74" w:rsidP="00AF327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BEDB070" w14:textId="77777777" w:rsidR="00931C74" w:rsidRPr="00D63383" w:rsidRDefault="00931C74" w:rsidP="00AF327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C74" w:rsidRPr="00D63383" w14:paraId="76169FA6" w14:textId="77777777" w:rsidTr="00931C74">
        <w:trPr>
          <w:trHeight w:val="265"/>
        </w:trPr>
        <w:tc>
          <w:tcPr>
            <w:tcW w:w="459" w:type="dxa"/>
            <w:vAlign w:val="center"/>
          </w:tcPr>
          <w:p w14:paraId="1E6151B1" w14:textId="77777777" w:rsidR="00931C74" w:rsidRPr="00D63383" w:rsidRDefault="00931C74" w:rsidP="00AF3271">
            <w:pPr>
              <w:rPr>
                <w:rFonts w:ascii="Arial" w:hAnsi="Arial" w:cs="Arial"/>
                <w:sz w:val="18"/>
                <w:szCs w:val="18"/>
              </w:rPr>
            </w:pPr>
            <w:r w:rsidRPr="00D6338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510" w:type="dxa"/>
            <w:vAlign w:val="center"/>
          </w:tcPr>
          <w:p w14:paraId="1687A5BB" w14:textId="77777777" w:rsidR="00931C74" w:rsidRPr="00D63383" w:rsidRDefault="00931C74" w:rsidP="00AF3271">
            <w:pPr>
              <w:rPr>
                <w:rFonts w:ascii="Arial" w:hAnsi="Arial" w:cs="Arial"/>
                <w:sz w:val="18"/>
                <w:szCs w:val="18"/>
              </w:rPr>
            </w:pPr>
            <w:r w:rsidRPr="00D63383">
              <w:rPr>
                <w:rFonts w:ascii="Arial" w:hAnsi="Arial" w:cs="Arial"/>
                <w:sz w:val="18"/>
                <w:szCs w:val="18"/>
              </w:rPr>
              <w:t>Numer NIP</w:t>
            </w:r>
          </w:p>
        </w:tc>
        <w:tc>
          <w:tcPr>
            <w:tcW w:w="5529" w:type="dxa"/>
            <w:vAlign w:val="center"/>
          </w:tcPr>
          <w:p w14:paraId="6CEDB3C6" w14:textId="77777777" w:rsidR="00931C74" w:rsidRPr="00D63383" w:rsidRDefault="00931C74" w:rsidP="00AF327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C74" w:rsidRPr="00BC3F7C" w14:paraId="0667399D" w14:textId="77777777" w:rsidTr="00931C74">
        <w:trPr>
          <w:trHeight w:val="217"/>
        </w:trPr>
        <w:tc>
          <w:tcPr>
            <w:tcW w:w="459" w:type="dxa"/>
            <w:vAlign w:val="center"/>
          </w:tcPr>
          <w:p w14:paraId="5CF792B9" w14:textId="77777777" w:rsidR="00931C74" w:rsidRPr="00D63383" w:rsidRDefault="00931C74" w:rsidP="00AF3271">
            <w:pPr>
              <w:rPr>
                <w:rFonts w:ascii="Arial" w:hAnsi="Arial" w:cs="Arial"/>
                <w:sz w:val="18"/>
                <w:szCs w:val="18"/>
              </w:rPr>
            </w:pPr>
            <w:r w:rsidRPr="00D6338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510" w:type="dxa"/>
            <w:shd w:val="clear" w:color="auto" w:fill="F2F2F2" w:themeFill="background1" w:themeFillShade="F2"/>
            <w:vAlign w:val="center"/>
          </w:tcPr>
          <w:p w14:paraId="20C4A0F2" w14:textId="77777777" w:rsidR="00931C74" w:rsidRPr="00D63383" w:rsidRDefault="00931C74" w:rsidP="00AF3271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D63383">
              <w:rPr>
                <w:rFonts w:ascii="Arial" w:hAnsi="Arial" w:cs="Arial"/>
                <w:sz w:val="18"/>
                <w:szCs w:val="18"/>
                <w:lang w:val="pl-PL"/>
              </w:rPr>
              <w:t xml:space="preserve">Jeśli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Kontrahent</w:t>
            </w:r>
            <w:r w:rsidRPr="00D63383">
              <w:rPr>
                <w:rFonts w:ascii="Arial" w:hAnsi="Arial" w:cs="Arial"/>
                <w:sz w:val="18"/>
                <w:szCs w:val="18"/>
                <w:lang w:val="pl-PL"/>
              </w:rPr>
              <w:t xml:space="preserve"> nie posiada numeru NIP</w:t>
            </w:r>
          </w:p>
        </w:tc>
        <w:tc>
          <w:tcPr>
            <w:tcW w:w="5529" w:type="dxa"/>
            <w:shd w:val="clear" w:color="auto" w:fill="F2F2F2" w:themeFill="background1" w:themeFillShade="F2"/>
            <w:vAlign w:val="center"/>
          </w:tcPr>
          <w:p w14:paraId="325F204F" w14:textId="77777777" w:rsidR="00931C74" w:rsidRPr="00D63383" w:rsidRDefault="00931C74" w:rsidP="00AF3271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931C74" w:rsidRPr="00D63383" w14:paraId="46132673" w14:textId="77777777" w:rsidTr="00931C74">
        <w:trPr>
          <w:trHeight w:val="217"/>
        </w:trPr>
        <w:tc>
          <w:tcPr>
            <w:tcW w:w="459" w:type="dxa"/>
            <w:vAlign w:val="center"/>
          </w:tcPr>
          <w:p w14:paraId="4119F761" w14:textId="77777777" w:rsidR="00931C74" w:rsidRPr="00D63383" w:rsidRDefault="00931C74" w:rsidP="00AF3271">
            <w:pPr>
              <w:rPr>
                <w:rFonts w:ascii="Arial" w:hAnsi="Arial" w:cs="Arial"/>
                <w:sz w:val="18"/>
                <w:szCs w:val="18"/>
              </w:rPr>
            </w:pPr>
            <w:r w:rsidRPr="00D63383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3510" w:type="dxa"/>
            <w:vAlign w:val="center"/>
          </w:tcPr>
          <w:p w14:paraId="1C3418AF" w14:textId="77777777" w:rsidR="00931C74" w:rsidRPr="00D63383" w:rsidRDefault="00931C74" w:rsidP="00AF3271">
            <w:pPr>
              <w:rPr>
                <w:rFonts w:ascii="Arial" w:hAnsi="Arial" w:cs="Arial"/>
                <w:sz w:val="18"/>
                <w:szCs w:val="18"/>
              </w:rPr>
            </w:pPr>
            <w:r w:rsidRPr="00D63383">
              <w:rPr>
                <w:rFonts w:ascii="Arial" w:hAnsi="Arial" w:cs="Arial"/>
                <w:sz w:val="18"/>
                <w:szCs w:val="18"/>
              </w:rPr>
              <w:t xml:space="preserve">Nazwa </w:t>
            </w:r>
            <w:r>
              <w:rPr>
                <w:rFonts w:ascii="Arial" w:hAnsi="Arial" w:cs="Arial"/>
                <w:sz w:val="18"/>
                <w:szCs w:val="18"/>
              </w:rPr>
              <w:t>właściwego rejestru handlowego</w:t>
            </w:r>
          </w:p>
        </w:tc>
        <w:tc>
          <w:tcPr>
            <w:tcW w:w="5529" w:type="dxa"/>
            <w:vAlign w:val="center"/>
          </w:tcPr>
          <w:p w14:paraId="15A3C040" w14:textId="77777777" w:rsidR="00931C74" w:rsidRPr="00D63383" w:rsidRDefault="00931C74" w:rsidP="00AF327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C74" w:rsidRPr="00D63383" w14:paraId="37E82D3A" w14:textId="77777777" w:rsidTr="00931C74">
        <w:trPr>
          <w:trHeight w:val="217"/>
        </w:trPr>
        <w:tc>
          <w:tcPr>
            <w:tcW w:w="459" w:type="dxa"/>
            <w:vAlign w:val="center"/>
          </w:tcPr>
          <w:p w14:paraId="67B6E364" w14:textId="77777777" w:rsidR="00931C74" w:rsidRPr="00D63383" w:rsidRDefault="00931C74" w:rsidP="00AF3271">
            <w:pPr>
              <w:rPr>
                <w:rFonts w:ascii="Arial" w:hAnsi="Arial" w:cs="Arial"/>
                <w:sz w:val="18"/>
                <w:szCs w:val="18"/>
              </w:rPr>
            </w:pPr>
            <w:r w:rsidRPr="00D63383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3510" w:type="dxa"/>
            <w:vAlign w:val="center"/>
          </w:tcPr>
          <w:p w14:paraId="6E3E5675" w14:textId="77777777" w:rsidR="00931C74" w:rsidRPr="00D63383" w:rsidRDefault="00931C74" w:rsidP="00AF3271">
            <w:pPr>
              <w:rPr>
                <w:rFonts w:ascii="Arial" w:hAnsi="Arial" w:cs="Arial"/>
                <w:sz w:val="18"/>
                <w:szCs w:val="18"/>
              </w:rPr>
            </w:pPr>
            <w:r w:rsidRPr="00D63383">
              <w:rPr>
                <w:rFonts w:ascii="Arial" w:hAnsi="Arial" w:cs="Arial"/>
                <w:sz w:val="18"/>
                <w:szCs w:val="18"/>
              </w:rPr>
              <w:t>Państwo rejestracji</w:t>
            </w:r>
          </w:p>
        </w:tc>
        <w:tc>
          <w:tcPr>
            <w:tcW w:w="5529" w:type="dxa"/>
            <w:vAlign w:val="center"/>
          </w:tcPr>
          <w:p w14:paraId="6887AC41" w14:textId="77777777" w:rsidR="00931C74" w:rsidRPr="00D63383" w:rsidRDefault="00931C74" w:rsidP="00AF327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C74" w:rsidRPr="00D63383" w14:paraId="15414357" w14:textId="77777777" w:rsidTr="00931C74">
        <w:trPr>
          <w:trHeight w:val="217"/>
        </w:trPr>
        <w:tc>
          <w:tcPr>
            <w:tcW w:w="459" w:type="dxa"/>
            <w:vAlign w:val="center"/>
          </w:tcPr>
          <w:p w14:paraId="611BEE53" w14:textId="77777777" w:rsidR="00931C74" w:rsidRPr="00D63383" w:rsidRDefault="00931C74" w:rsidP="00AF3271">
            <w:pPr>
              <w:rPr>
                <w:rFonts w:ascii="Arial" w:hAnsi="Arial" w:cs="Arial"/>
                <w:sz w:val="18"/>
                <w:szCs w:val="18"/>
              </w:rPr>
            </w:pPr>
            <w:r w:rsidRPr="00D63383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3510" w:type="dxa"/>
            <w:vAlign w:val="center"/>
          </w:tcPr>
          <w:p w14:paraId="0792C158" w14:textId="77777777" w:rsidR="00931C74" w:rsidRPr="00D63383" w:rsidRDefault="00931C74" w:rsidP="00AF3271">
            <w:pPr>
              <w:rPr>
                <w:rFonts w:ascii="Arial" w:hAnsi="Arial" w:cs="Arial"/>
                <w:sz w:val="18"/>
                <w:szCs w:val="18"/>
              </w:rPr>
            </w:pPr>
            <w:r w:rsidRPr="00D63383">
              <w:rPr>
                <w:rFonts w:ascii="Arial" w:hAnsi="Arial" w:cs="Arial"/>
                <w:sz w:val="18"/>
                <w:szCs w:val="18"/>
              </w:rPr>
              <w:t>Numer</w:t>
            </w:r>
            <w:r>
              <w:rPr>
                <w:rFonts w:ascii="Arial" w:hAnsi="Arial" w:cs="Arial"/>
                <w:sz w:val="18"/>
                <w:szCs w:val="18"/>
              </w:rPr>
              <w:t xml:space="preserve"> rejestru</w:t>
            </w:r>
            <w:r w:rsidRPr="00D6338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529" w:type="dxa"/>
            <w:vAlign w:val="center"/>
          </w:tcPr>
          <w:p w14:paraId="2410029F" w14:textId="77777777" w:rsidR="00931C74" w:rsidRPr="00D63383" w:rsidRDefault="00931C74" w:rsidP="00AF327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C74" w:rsidRPr="00D63383" w14:paraId="7391AAD4" w14:textId="77777777" w:rsidTr="00931C74">
        <w:trPr>
          <w:trHeight w:val="103"/>
        </w:trPr>
        <w:tc>
          <w:tcPr>
            <w:tcW w:w="459" w:type="dxa"/>
            <w:vAlign w:val="center"/>
          </w:tcPr>
          <w:p w14:paraId="03C10F37" w14:textId="77777777" w:rsidR="00931C74" w:rsidRPr="00D63383" w:rsidRDefault="00931C74" w:rsidP="00AF32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3510" w:type="dxa"/>
            <w:vAlign w:val="center"/>
          </w:tcPr>
          <w:p w14:paraId="207163B6" w14:textId="77777777" w:rsidR="00931C74" w:rsidRPr="00D63383" w:rsidRDefault="00931C74" w:rsidP="00AF32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rejestracji</w:t>
            </w:r>
          </w:p>
        </w:tc>
        <w:tc>
          <w:tcPr>
            <w:tcW w:w="5529" w:type="dxa"/>
            <w:vAlign w:val="center"/>
          </w:tcPr>
          <w:p w14:paraId="390AEF78" w14:textId="77777777" w:rsidR="00931C74" w:rsidRPr="00D63383" w:rsidRDefault="00931C74" w:rsidP="00AF327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65377DC" w14:textId="77777777" w:rsidR="00D619F9" w:rsidRDefault="00D619F9" w:rsidP="00D619F9"/>
    <w:p w14:paraId="3B29FBAE" w14:textId="77777777" w:rsidR="00931C74" w:rsidRDefault="004A11C5" w:rsidP="004A11C5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4A11C5">
        <w:rPr>
          <w:rFonts w:ascii="Arial" w:hAnsi="Arial" w:cs="Arial"/>
          <w:b/>
          <w:sz w:val="18"/>
          <w:szCs w:val="18"/>
        </w:rPr>
        <w:t>Oferent oświadcza</w:t>
      </w:r>
      <w:r w:rsidR="00931C74" w:rsidRPr="004A11C5">
        <w:rPr>
          <w:rFonts w:ascii="Arial" w:hAnsi="Arial" w:cs="Arial"/>
          <w:b/>
          <w:sz w:val="18"/>
          <w:szCs w:val="18"/>
        </w:rPr>
        <w:t xml:space="preserve"> że:</w:t>
      </w:r>
    </w:p>
    <w:p w14:paraId="54A903FF" w14:textId="77777777" w:rsidR="004A11C5" w:rsidRPr="004A11C5" w:rsidRDefault="004A11C5" w:rsidP="004A11C5">
      <w:pPr>
        <w:pStyle w:val="Akapitzlist"/>
        <w:ind w:left="284"/>
        <w:jc w:val="both"/>
        <w:rPr>
          <w:rFonts w:ascii="Arial" w:hAnsi="Arial" w:cs="Arial"/>
          <w:b/>
          <w:sz w:val="18"/>
          <w:szCs w:val="18"/>
        </w:rPr>
      </w:pPr>
    </w:p>
    <w:p w14:paraId="730B39E8" w14:textId="77777777" w:rsidR="00931C74" w:rsidRPr="00485005" w:rsidRDefault="00485005" w:rsidP="004A11C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485005">
        <w:rPr>
          <w:rFonts w:ascii="Arial" w:hAnsi="Arial" w:cs="Arial"/>
          <w:sz w:val="18"/>
          <w:szCs w:val="18"/>
        </w:rPr>
        <w:t>zapoznał się i akceptuje</w:t>
      </w:r>
      <w:r w:rsidR="00931C74" w:rsidRPr="00485005">
        <w:rPr>
          <w:rFonts w:ascii="Arial" w:hAnsi="Arial" w:cs="Arial"/>
          <w:sz w:val="18"/>
          <w:szCs w:val="18"/>
        </w:rPr>
        <w:t xml:space="preserve"> Kodeksu postępowania dla Dostawc</w:t>
      </w:r>
      <w:r w:rsidR="00BE66E6" w:rsidRPr="00485005">
        <w:rPr>
          <w:rFonts w:ascii="Arial" w:hAnsi="Arial" w:cs="Arial"/>
          <w:sz w:val="18"/>
          <w:szCs w:val="18"/>
        </w:rPr>
        <w:t>ów ORLEN S.A.</w:t>
      </w:r>
      <w:r w:rsidR="00931C74" w:rsidRPr="00485005">
        <w:rPr>
          <w:rFonts w:ascii="Arial" w:hAnsi="Arial" w:cs="Arial"/>
          <w:sz w:val="18"/>
          <w:szCs w:val="18"/>
        </w:rPr>
        <w:t xml:space="preserve">: </w:t>
      </w:r>
      <w:hyperlink r:id="rId6" w:history="1">
        <w:r w:rsidR="00931C74" w:rsidRPr="00485005">
          <w:rPr>
            <w:rStyle w:val="Hipercze"/>
            <w:rFonts w:ascii="Arial" w:hAnsi="Arial" w:cs="Arial"/>
            <w:sz w:val="18"/>
            <w:szCs w:val="18"/>
          </w:rPr>
          <w:t>https://www.orlen.pl/pl/dla-biznesu/przetargi-i-dostawy/dostawy/kodeks-postepowania-dla-dostawcow</w:t>
        </w:r>
      </w:hyperlink>
      <w:r w:rsidR="00BE66E6" w:rsidRPr="00485005">
        <w:rPr>
          <w:rFonts w:ascii="Arial" w:hAnsi="Arial" w:cs="Arial"/>
          <w:sz w:val="18"/>
          <w:szCs w:val="18"/>
        </w:rPr>
        <w:t>;</w:t>
      </w:r>
    </w:p>
    <w:p w14:paraId="10B9652E" w14:textId="77777777" w:rsidR="00485005" w:rsidRPr="00485005" w:rsidRDefault="00485005" w:rsidP="004A11C5">
      <w:pPr>
        <w:pStyle w:val="Akapitzlist"/>
        <w:ind w:left="775"/>
        <w:jc w:val="both"/>
        <w:rPr>
          <w:rFonts w:ascii="Arial" w:hAnsi="Arial" w:cs="Arial"/>
          <w:sz w:val="18"/>
          <w:szCs w:val="18"/>
        </w:rPr>
      </w:pPr>
    </w:p>
    <w:p w14:paraId="336B5EC4" w14:textId="77777777" w:rsidR="00BE66E6" w:rsidRPr="00485005" w:rsidRDefault="00485005" w:rsidP="004A11C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485005">
        <w:rPr>
          <w:rFonts w:ascii="Arial" w:hAnsi="Arial" w:cs="Arial"/>
          <w:sz w:val="18"/>
          <w:szCs w:val="18"/>
        </w:rPr>
        <w:t>zapoznał się i akceptuje</w:t>
      </w:r>
      <w:r w:rsidR="00BE66E6" w:rsidRPr="00485005">
        <w:rPr>
          <w:rFonts w:ascii="Arial" w:hAnsi="Arial" w:cs="Arial"/>
          <w:sz w:val="18"/>
          <w:szCs w:val="18"/>
        </w:rPr>
        <w:t xml:space="preserve"> obowiązujące w ORLEN S.A. standardy dotyczące polityki antykorupcyjnej, zasad przyjmowania upominków, zgłaszania nieprawidłowości oraz zarządzania konfliktem interesów udostępnionych na stronie internetowej www.orlen.pl według ścieżki: „O firmie/O spółce/Nasze standardy/Standardy antykorupcyjne:</w:t>
      </w:r>
    </w:p>
    <w:p w14:paraId="391F62DD" w14:textId="77777777" w:rsidR="00BE66E6" w:rsidRPr="00485005" w:rsidRDefault="00BE66E6" w:rsidP="004A11C5">
      <w:pPr>
        <w:pStyle w:val="Akapitzlist"/>
        <w:ind w:left="775"/>
        <w:jc w:val="both"/>
        <w:rPr>
          <w:rFonts w:ascii="Arial" w:hAnsi="Arial" w:cs="Arial"/>
          <w:sz w:val="18"/>
          <w:szCs w:val="18"/>
        </w:rPr>
      </w:pPr>
      <w:r w:rsidRPr="00485005">
        <w:rPr>
          <w:rFonts w:ascii="Arial" w:hAnsi="Arial" w:cs="Arial"/>
          <w:sz w:val="18"/>
          <w:szCs w:val="18"/>
        </w:rPr>
        <w:t>https://www.orlen.pl/pl/o-firmie/o-spolce/nasze-standardy/standardy-antykorupcyjne;</w:t>
      </w:r>
    </w:p>
    <w:p w14:paraId="04209414" w14:textId="77777777" w:rsidR="00485005" w:rsidRPr="00485005" w:rsidRDefault="00485005" w:rsidP="004A11C5">
      <w:pPr>
        <w:pStyle w:val="Akapitzlist"/>
        <w:ind w:left="775"/>
        <w:jc w:val="both"/>
        <w:rPr>
          <w:rFonts w:ascii="Arial" w:hAnsi="Arial" w:cs="Arial"/>
          <w:sz w:val="18"/>
          <w:szCs w:val="18"/>
        </w:rPr>
      </w:pPr>
    </w:p>
    <w:p w14:paraId="70DD63EF" w14:textId="77777777" w:rsidR="00BE66E6" w:rsidRPr="00485005" w:rsidRDefault="00485005" w:rsidP="004A11C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485005">
        <w:rPr>
          <w:rFonts w:ascii="Arial" w:hAnsi="Arial" w:cs="Arial"/>
          <w:sz w:val="18"/>
          <w:szCs w:val="18"/>
        </w:rPr>
        <w:t>zapoznał się i akceptuje</w:t>
      </w:r>
      <w:r w:rsidR="00BE66E6" w:rsidRPr="00485005">
        <w:rPr>
          <w:rFonts w:ascii="Arial" w:hAnsi="Arial" w:cs="Arial"/>
          <w:sz w:val="18"/>
          <w:szCs w:val="18"/>
        </w:rPr>
        <w:t xml:space="preserve"> obowiązującą w ORLEN S.A. Politykę ochrony praw cz</w:t>
      </w:r>
      <w:r w:rsidRPr="00485005">
        <w:rPr>
          <w:rFonts w:ascii="Arial" w:hAnsi="Arial" w:cs="Arial"/>
          <w:sz w:val="18"/>
          <w:szCs w:val="18"/>
        </w:rPr>
        <w:t>łowieka w GK ORLEN udostępnioną</w:t>
      </w:r>
      <w:r w:rsidR="00BE66E6" w:rsidRPr="00485005">
        <w:rPr>
          <w:rFonts w:ascii="Arial" w:hAnsi="Arial" w:cs="Arial"/>
          <w:sz w:val="18"/>
          <w:szCs w:val="18"/>
        </w:rPr>
        <w:t xml:space="preserve"> na stronie internetowej www.orlen.pl według ścieżki: „Zrównoważony rozwój/Raporty i wskaźniki/Polityka ochrony praw człowieka”:</w:t>
      </w:r>
    </w:p>
    <w:p w14:paraId="784FA927" w14:textId="77777777" w:rsidR="00BE66E6" w:rsidRPr="00485005" w:rsidRDefault="00BE66E6" w:rsidP="004A11C5">
      <w:pPr>
        <w:pStyle w:val="Akapitzlist"/>
        <w:ind w:left="775"/>
        <w:jc w:val="both"/>
        <w:rPr>
          <w:rFonts w:ascii="Arial" w:hAnsi="Arial" w:cs="Arial"/>
          <w:sz w:val="18"/>
          <w:szCs w:val="18"/>
        </w:rPr>
      </w:pPr>
      <w:r w:rsidRPr="00485005">
        <w:rPr>
          <w:rFonts w:ascii="Arial" w:hAnsi="Arial" w:cs="Arial"/>
          <w:sz w:val="18"/>
          <w:szCs w:val="18"/>
        </w:rPr>
        <w:t>https://www.orlen.pl/pl/zrownowazony-rozwoj/polityka-ochrony-praw-czlowieka;</w:t>
      </w:r>
    </w:p>
    <w:p w14:paraId="23193B93" w14:textId="77777777" w:rsidR="00485005" w:rsidRPr="00485005" w:rsidRDefault="00485005" w:rsidP="004A11C5">
      <w:pPr>
        <w:pStyle w:val="Akapitzlist"/>
        <w:ind w:left="775"/>
        <w:jc w:val="both"/>
        <w:rPr>
          <w:rFonts w:ascii="Arial" w:hAnsi="Arial" w:cs="Arial"/>
          <w:sz w:val="18"/>
          <w:szCs w:val="18"/>
        </w:rPr>
      </w:pPr>
    </w:p>
    <w:p w14:paraId="1A0F3A5D" w14:textId="77777777" w:rsidR="00485005" w:rsidRPr="00485005" w:rsidRDefault="00485005" w:rsidP="004A11C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485005">
        <w:rPr>
          <w:rFonts w:ascii="Arial" w:hAnsi="Arial" w:cs="Arial"/>
          <w:sz w:val="18"/>
          <w:szCs w:val="18"/>
        </w:rPr>
        <w:t>nie posiada powiązań kapitałowych z ORLEN S.A. i/lub ze Spółkami uczestniczącymi w postępowaniu zakupowym;</w:t>
      </w:r>
    </w:p>
    <w:p w14:paraId="553ED1F5" w14:textId="77777777" w:rsidR="00485005" w:rsidRPr="00485005" w:rsidRDefault="00485005" w:rsidP="004A11C5">
      <w:pPr>
        <w:pStyle w:val="Akapitzlist"/>
        <w:ind w:left="775"/>
        <w:jc w:val="both"/>
        <w:rPr>
          <w:rFonts w:ascii="Arial" w:hAnsi="Arial" w:cs="Arial"/>
          <w:sz w:val="18"/>
          <w:szCs w:val="18"/>
        </w:rPr>
      </w:pPr>
    </w:p>
    <w:p w14:paraId="66098B7A" w14:textId="77777777" w:rsidR="00BE66E6" w:rsidRPr="00485005" w:rsidRDefault="00BE66E6" w:rsidP="004A11C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485005">
        <w:rPr>
          <w:rFonts w:ascii="Arial" w:hAnsi="Arial" w:cs="Arial"/>
          <w:sz w:val="18"/>
          <w:szCs w:val="18"/>
        </w:rPr>
        <w:t>jest zarejestrowany jako czynny podatnik VAT i nie został wykreślony jako czynny podatnik VAT. Potwierdzenie o statusie VAT Oferenta może zostać pozyskane za pośrednictwem kanału służącego do elektronicznej weryfikacji statusu podatnika VAT. Wymóg dotyczy podmiotów krajowych;</w:t>
      </w:r>
    </w:p>
    <w:p w14:paraId="1738C19B" w14:textId="77777777" w:rsidR="00485005" w:rsidRPr="00485005" w:rsidRDefault="00485005" w:rsidP="004A11C5">
      <w:pPr>
        <w:pStyle w:val="Akapitzlist"/>
        <w:ind w:left="775"/>
        <w:jc w:val="both"/>
        <w:rPr>
          <w:rFonts w:ascii="Arial" w:hAnsi="Arial" w:cs="Arial"/>
          <w:sz w:val="18"/>
          <w:szCs w:val="18"/>
        </w:rPr>
      </w:pPr>
    </w:p>
    <w:p w14:paraId="77681B91" w14:textId="2FEE1783" w:rsidR="00BE66E6" w:rsidRPr="00485005" w:rsidRDefault="00BE66E6" w:rsidP="004A11C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485005">
        <w:rPr>
          <w:rFonts w:ascii="Arial" w:hAnsi="Arial" w:cs="Arial"/>
          <w:sz w:val="18"/>
          <w:szCs w:val="18"/>
        </w:rPr>
        <w:t>wypełnił obowiązek informacyjny wobec osób fizycznych zatrudnionych przez niego, których dane osobowe przekazane zostały do ORLEN S.A. w celu wzięcia udziału w przedmiotowym postępow</w:t>
      </w:r>
      <w:r w:rsidR="00224252">
        <w:rPr>
          <w:rFonts w:ascii="Arial" w:hAnsi="Arial" w:cs="Arial"/>
          <w:sz w:val="18"/>
          <w:szCs w:val="18"/>
        </w:rPr>
        <w:t>aniu zakupowym – Załącznik N</w:t>
      </w:r>
      <w:r w:rsidRPr="00485005">
        <w:rPr>
          <w:rFonts w:ascii="Arial" w:hAnsi="Arial" w:cs="Arial"/>
          <w:sz w:val="18"/>
          <w:szCs w:val="18"/>
        </w:rPr>
        <w:t xml:space="preserve">r </w:t>
      </w:r>
      <w:r w:rsidR="00BB7658">
        <w:rPr>
          <w:rFonts w:ascii="Arial" w:hAnsi="Arial" w:cs="Arial"/>
          <w:sz w:val="18"/>
          <w:szCs w:val="18"/>
        </w:rPr>
        <w:t>3a i 3b</w:t>
      </w:r>
      <w:r w:rsidRPr="00485005">
        <w:rPr>
          <w:rFonts w:ascii="Arial" w:hAnsi="Arial" w:cs="Arial"/>
          <w:sz w:val="18"/>
          <w:szCs w:val="18"/>
        </w:rPr>
        <w:t xml:space="preserve"> do RFP;</w:t>
      </w:r>
    </w:p>
    <w:p w14:paraId="6FF675B8" w14:textId="77777777" w:rsidR="00485005" w:rsidRPr="00485005" w:rsidRDefault="00485005" w:rsidP="004A11C5">
      <w:pPr>
        <w:pStyle w:val="Akapitzlist"/>
        <w:ind w:left="775"/>
        <w:jc w:val="both"/>
        <w:rPr>
          <w:rFonts w:ascii="Arial" w:hAnsi="Arial" w:cs="Arial"/>
          <w:sz w:val="18"/>
          <w:szCs w:val="18"/>
        </w:rPr>
      </w:pPr>
    </w:p>
    <w:p w14:paraId="5D0F1159" w14:textId="77777777" w:rsidR="00931C74" w:rsidRDefault="00485005" w:rsidP="004A11C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485005">
        <w:rPr>
          <w:rFonts w:ascii="Arial" w:hAnsi="Arial" w:cs="Arial"/>
          <w:sz w:val="18"/>
          <w:szCs w:val="18"/>
        </w:rPr>
        <w:t xml:space="preserve">złożył deklarację VAT </w:t>
      </w:r>
      <w:r w:rsidR="00BE66E6" w:rsidRPr="00485005">
        <w:rPr>
          <w:rFonts w:ascii="Arial" w:hAnsi="Arial" w:cs="Arial"/>
          <w:sz w:val="18"/>
          <w:szCs w:val="18"/>
        </w:rPr>
        <w:t xml:space="preserve">za </w:t>
      </w:r>
      <w:r w:rsidRPr="00485005">
        <w:rPr>
          <w:rFonts w:ascii="Arial" w:hAnsi="Arial" w:cs="Arial"/>
          <w:sz w:val="18"/>
          <w:szCs w:val="18"/>
        </w:rPr>
        <w:t>ostatnie pół roku</w:t>
      </w:r>
      <w:r w:rsidR="007E5EA2">
        <w:rPr>
          <w:rFonts w:ascii="Arial" w:hAnsi="Arial" w:cs="Arial"/>
          <w:sz w:val="18"/>
          <w:szCs w:val="18"/>
        </w:rPr>
        <w:t>.</w:t>
      </w:r>
    </w:p>
    <w:p w14:paraId="261966C4" w14:textId="77777777" w:rsidR="004A11C5" w:rsidRPr="00EB6C06" w:rsidRDefault="004A11C5" w:rsidP="00EB6C06">
      <w:pPr>
        <w:jc w:val="both"/>
        <w:rPr>
          <w:rFonts w:ascii="Arial" w:eastAsia="Calibri" w:hAnsi="Arial" w:cs="Arial"/>
          <w:b/>
          <w:sz w:val="18"/>
          <w:szCs w:val="18"/>
          <w:lang w:eastAsia="zh-CN"/>
        </w:rPr>
      </w:pPr>
    </w:p>
    <w:tbl>
      <w:tblPr>
        <w:tblStyle w:val="Tabela-Siatka"/>
        <w:tblpPr w:leftFromText="141" w:rightFromText="141" w:vertAnchor="text" w:horzAnchor="margin" w:tblpY="43"/>
        <w:tblW w:w="0" w:type="auto"/>
        <w:tblLook w:val="04A0" w:firstRow="1" w:lastRow="0" w:firstColumn="1" w:lastColumn="0" w:noHBand="0" w:noVBand="1"/>
      </w:tblPr>
      <w:tblGrid>
        <w:gridCol w:w="1510"/>
        <w:gridCol w:w="2804"/>
        <w:gridCol w:w="250"/>
        <w:gridCol w:w="1527"/>
        <w:gridCol w:w="2925"/>
      </w:tblGrid>
      <w:tr w:rsidR="004A11C5" w:rsidRPr="004A11C5" w14:paraId="1B71C2DB" w14:textId="77777777" w:rsidTr="004A11C5">
        <w:tc>
          <w:tcPr>
            <w:tcW w:w="4314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3788221A" w14:textId="77777777" w:rsidR="004A11C5" w:rsidRPr="00734040" w:rsidRDefault="004A11C5" w:rsidP="004A11C5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  <w:r w:rsidRPr="00734040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>Osoba składająca oświadczenie w imieniu Oferenta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14:paraId="7C91226C" w14:textId="77777777" w:rsidR="004A11C5" w:rsidRPr="00734040" w:rsidRDefault="004A11C5" w:rsidP="004A11C5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</w:p>
        </w:tc>
        <w:tc>
          <w:tcPr>
            <w:tcW w:w="4452" w:type="dxa"/>
            <w:gridSpan w:val="2"/>
            <w:tcBorders>
              <w:left w:val="single" w:sz="4" w:space="0" w:color="auto"/>
            </w:tcBorders>
            <w:shd w:val="clear" w:color="auto" w:fill="F2F2F2"/>
          </w:tcPr>
          <w:p w14:paraId="66E28769" w14:textId="77777777" w:rsidR="004A11C5" w:rsidRPr="00734040" w:rsidRDefault="004A11C5" w:rsidP="004A11C5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  <w:r w:rsidRPr="00734040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>Osoba składająca oświadczenie w imieniu Oferenta</w:t>
            </w:r>
          </w:p>
        </w:tc>
      </w:tr>
      <w:tr w:rsidR="004A11C5" w:rsidRPr="004A11C5" w14:paraId="77096F09" w14:textId="77777777" w:rsidTr="00AF3271">
        <w:tc>
          <w:tcPr>
            <w:tcW w:w="1510" w:type="dxa"/>
          </w:tcPr>
          <w:p w14:paraId="764CFAC3" w14:textId="77777777" w:rsidR="004A11C5" w:rsidRPr="004A11C5" w:rsidRDefault="004A11C5" w:rsidP="004A11C5">
            <w:pPr>
              <w:suppressAutoHyphens/>
              <w:spacing w:after="60"/>
              <w:rPr>
                <w:rFonts w:ascii="Arial" w:eastAsia="Calibri" w:hAnsi="Arial" w:cs="Arial"/>
                <w:sz w:val="16"/>
                <w:szCs w:val="16"/>
                <w:lang w:eastAsia="zh-CN"/>
              </w:rPr>
            </w:pPr>
            <w:r w:rsidRPr="004A11C5">
              <w:rPr>
                <w:rFonts w:ascii="Arial" w:eastAsia="Calibri" w:hAnsi="Arial" w:cs="Arial"/>
                <w:sz w:val="16"/>
                <w:szCs w:val="16"/>
                <w:lang w:eastAsia="zh-CN"/>
              </w:rPr>
              <w:t>Imię i nazwisko</w:t>
            </w:r>
          </w:p>
        </w:tc>
        <w:tc>
          <w:tcPr>
            <w:tcW w:w="2804" w:type="dxa"/>
            <w:tcBorders>
              <w:right w:val="single" w:sz="4" w:space="0" w:color="auto"/>
            </w:tcBorders>
          </w:tcPr>
          <w:p w14:paraId="023CF551" w14:textId="77777777" w:rsidR="004A11C5" w:rsidRPr="004A11C5" w:rsidRDefault="004A11C5" w:rsidP="004A11C5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BDC3F" w14:textId="77777777" w:rsidR="004A11C5" w:rsidRPr="004A11C5" w:rsidRDefault="004A11C5" w:rsidP="004A11C5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527" w:type="dxa"/>
            <w:tcBorders>
              <w:left w:val="single" w:sz="4" w:space="0" w:color="auto"/>
            </w:tcBorders>
          </w:tcPr>
          <w:p w14:paraId="315D4318" w14:textId="77777777" w:rsidR="004A11C5" w:rsidRPr="004A11C5" w:rsidRDefault="004A11C5" w:rsidP="004A11C5">
            <w:pPr>
              <w:suppressAutoHyphens/>
              <w:spacing w:after="60"/>
              <w:rPr>
                <w:rFonts w:ascii="Arial" w:eastAsia="Calibri" w:hAnsi="Arial" w:cs="Arial"/>
                <w:sz w:val="16"/>
                <w:szCs w:val="16"/>
                <w:lang w:eastAsia="zh-CN"/>
              </w:rPr>
            </w:pPr>
            <w:r w:rsidRPr="004A11C5">
              <w:rPr>
                <w:rFonts w:ascii="Arial" w:eastAsia="Calibri" w:hAnsi="Arial" w:cs="Arial"/>
                <w:sz w:val="16"/>
                <w:szCs w:val="16"/>
                <w:lang w:eastAsia="zh-CN"/>
              </w:rPr>
              <w:t>Imię i nazwisko</w:t>
            </w:r>
          </w:p>
        </w:tc>
        <w:tc>
          <w:tcPr>
            <w:tcW w:w="2925" w:type="dxa"/>
          </w:tcPr>
          <w:p w14:paraId="61E3B0FB" w14:textId="77777777" w:rsidR="004A11C5" w:rsidRPr="004A11C5" w:rsidRDefault="004A11C5" w:rsidP="004A11C5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16"/>
                <w:szCs w:val="16"/>
                <w:lang w:eastAsia="zh-CN"/>
              </w:rPr>
            </w:pPr>
          </w:p>
        </w:tc>
      </w:tr>
      <w:tr w:rsidR="004A11C5" w:rsidRPr="004A11C5" w14:paraId="25740494" w14:textId="77777777" w:rsidTr="00AF3271">
        <w:tc>
          <w:tcPr>
            <w:tcW w:w="1510" w:type="dxa"/>
          </w:tcPr>
          <w:p w14:paraId="3FF5B504" w14:textId="77777777" w:rsidR="004A11C5" w:rsidRPr="004A11C5" w:rsidRDefault="004A11C5" w:rsidP="004A11C5">
            <w:pPr>
              <w:suppressAutoHyphens/>
              <w:spacing w:after="60"/>
              <w:rPr>
                <w:rFonts w:ascii="Arial" w:eastAsia="Calibri" w:hAnsi="Arial" w:cs="Arial"/>
                <w:sz w:val="16"/>
                <w:szCs w:val="16"/>
                <w:lang w:eastAsia="zh-CN"/>
              </w:rPr>
            </w:pPr>
            <w:r w:rsidRPr="004A11C5">
              <w:rPr>
                <w:rFonts w:ascii="Arial" w:eastAsia="Calibri" w:hAnsi="Arial" w:cs="Arial"/>
                <w:sz w:val="16"/>
                <w:szCs w:val="16"/>
                <w:lang w:eastAsia="zh-CN"/>
              </w:rPr>
              <w:t>Podpis</w:t>
            </w:r>
          </w:p>
        </w:tc>
        <w:tc>
          <w:tcPr>
            <w:tcW w:w="2804" w:type="dxa"/>
            <w:tcBorders>
              <w:right w:val="single" w:sz="4" w:space="0" w:color="auto"/>
            </w:tcBorders>
          </w:tcPr>
          <w:p w14:paraId="502E20F6" w14:textId="77777777" w:rsidR="004A11C5" w:rsidRPr="004A11C5" w:rsidRDefault="004A11C5" w:rsidP="004A11C5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16"/>
                <w:szCs w:val="16"/>
                <w:lang w:eastAsia="zh-CN"/>
              </w:rPr>
            </w:pPr>
          </w:p>
          <w:p w14:paraId="14B35449" w14:textId="77777777" w:rsidR="004A11C5" w:rsidRPr="004A11C5" w:rsidRDefault="004A11C5" w:rsidP="004A11C5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542F8" w14:textId="77777777" w:rsidR="004A11C5" w:rsidRPr="004A11C5" w:rsidRDefault="004A11C5" w:rsidP="004A11C5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527" w:type="dxa"/>
            <w:tcBorders>
              <w:left w:val="single" w:sz="4" w:space="0" w:color="auto"/>
            </w:tcBorders>
          </w:tcPr>
          <w:p w14:paraId="4AD704C0" w14:textId="77777777" w:rsidR="004A11C5" w:rsidRPr="004A11C5" w:rsidRDefault="004A11C5" w:rsidP="004A11C5">
            <w:pPr>
              <w:suppressAutoHyphens/>
              <w:spacing w:after="60"/>
              <w:rPr>
                <w:rFonts w:ascii="Arial" w:eastAsia="Calibri" w:hAnsi="Arial" w:cs="Arial"/>
                <w:sz w:val="16"/>
                <w:szCs w:val="16"/>
                <w:lang w:eastAsia="zh-CN"/>
              </w:rPr>
            </w:pPr>
            <w:r w:rsidRPr="004A11C5">
              <w:rPr>
                <w:rFonts w:ascii="Arial" w:eastAsia="Calibri" w:hAnsi="Arial" w:cs="Arial"/>
                <w:sz w:val="16"/>
                <w:szCs w:val="16"/>
                <w:lang w:eastAsia="zh-CN"/>
              </w:rPr>
              <w:t>Podpis</w:t>
            </w:r>
          </w:p>
        </w:tc>
        <w:tc>
          <w:tcPr>
            <w:tcW w:w="2925" w:type="dxa"/>
          </w:tcPr>
          <w:p w14:paraId="35DE1FBA" w14:textId="77777777" w:rsidR="004A11C5" w:rsidRPr="004A11C5" w:rsidRDefault="004A11C5" w:rsidP="004A11C5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16"/>
                <w:szCs w:val="16"/>
                <w:lang w:eastAsia="zh-CN"/>
              </w:rPr>
            </w:pPr>
          </w:p>
        </w:tc>
      </w:tr>
      <w:tr w:rsidR="004A11C5" w:rsidRPr="004A11C5" w14:paraId="4E376FBE" w14:textId="77777777" w:rsidTr="00AF3271">
        <w:tc>
          <w:tcPr>
            <w:tcW w:w="1510" w:type="dxa"/>
          </w:tcPr>
          <w:p w14:paraId="6EE06BB8" w14:textId="77777777" w:rsidR="004A11C5" w:rsidRPr="004A11C5" w:rsidRDefault="004A11C5" w:rsidP="004A11C5">
            <w:pPr>
              <w:suppressAutoHyphens/>
              <w:spacing w:after="60"/>
              <w:rPr>
                <w:rFonts w:ascii="Arial" w:eastAsia="Calibri" w:hAnsi="Arial" w:cs="Arial"/>
                <w:sz w:val="16"/>
                <w:szCs w:val="16"/>
                <w:lang w:eastAsia="zh-CN"/>
              </w:rPr>
            </w:pPr>
            <w:r w:rsidRPr="004A11C5">
              <w:rPr>
                <w:rFonts w:ascii="Arial" w:eastAsia="Calibri" w:hAnsi="Arial" w:cs="Arial"/>
                <w:sz w:val="16"/>
                <w:szCs w:val="16"/>
                <w:lang w:eastAsia="zh-CN"/>
              </w:rPr>
              <w:t xml:space="preserve">Stanowisko </w:t>
            </w:r>
          </w:p>
        </w:tc>
        <w:tc>
          <w:tcPr>
            <w:tcW w:w="2804" w:type="dxa"/>
            <w:tcBorders>
              <w:right w:val="single" w:sz="4" w:space="0" w:color="auto"/>
            </w:tcBorders>
          </w:tcPr>
          <w:p w14:paraId="32915666" w14:textId="77777777" w:rsidR="004A11C5" w:rsidRPr="004A11C5" w:rsidRDefault="004A11C5" w:rsidP="004A11C5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16"/>
                <w:szCs w:val="16"/>
                <w:lang w:eastAsia="zh-CN"/>
              </w:rPr>
            </w:pPr>
            <w:r w:rsidRPr="004A11C5">
              <w:rPr>
                <w:rFonts w:ascii="Arial" w:eastAsia="Calibri" w:hAnsi="Arial" w:cs="Arial"/>
                <w:sz w:val="16"/>
                <w:szCs w:val="16"/>
                <w:lang w:eastAsia="zh-CN"/>
              </w:rPr>
              <w:t>Reprezentant / Pełnomocnik *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C57E8" w14:textId="77777777" w:rsidR="004A11C5" w:rsidRPr="004A11C5" w:rsidRDefault="004A11C5" w:rsidP="004A11C5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527" w:type="dxa"/>
            <w:tcBorders>
              <w:left w:val="single" w:sz="4" w:space="0" w:color="auto"/>
            </w:tcBorders>
          </w:tcPr>
          <w:p w14:paraId="4AB51262" w14:textId="77777777" w:rsidR="004A11C5" w:rsidRPr="004A11C5" w:rsidRDefault="004A11C5" w:rsidP="004A11C5">
            <w:pPr>
              <w:suppressAutoHyphens/>
              <w:spacing w:after="60"/>
              <w:rPr>
                <w:rFonts w:ascii="Arial" w:eastAsia="Calibri" w:hAnsi="Arial" w:cs="Arial"/>
                <w:sz w:val="16"/>
                <w:szCs w:val="16"/>
                <w:lang w:eastAsia="zh-CN"/>
              </w:rPr>
            </w:pPr>
            <w:r w:rsidRPr="004A11C5">
              <w:rPr>
                <w:rFonts w:ascii="Arial" w:eastAsia="Calibri" w:hAnsi="Arial" w:cs="Arial"/>
                <w:sz w:val="16"/>
                <w:szCs w:val="16"/>
                <w:lang w:eastAsia="zh-CN"/>
              </w:rPr>
              <w:t xml:space="preserve">Stanowisko </w:t>
            </w:r>
          </w:p>
        </w:tc>
        <w:tc>
          <w:tcPr>
            <w:tcW w:w="2925" w:type="dxa"/>
          </w:tcPr>
          <w:p w14:paraId="1F8F0ECC" w14:textId="77777777" w:rsidR="004A11C5" w:rsidRPr="004A11C5" w:rsidRDefault="004A11C5" w:rsidP="004A11C5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16"/>
                <w:szCs w:val="16"/>
                <w:lang w:eastAsia="zh-CN"/>
              </w:rPr>
            </w:pPr>
            <w:r w:rsidRPr="004A11C5">
              <w:rPr>
                <w:rFonts w:ascii="Arial" w:eastAsia="Calibri" w:hAnsi="Arial" w:cs="Arial"/>
                <w:sz w:val="16"/>
                <w:szCs w:val="16"/>
                <w:lang w:eastAsia="zh-CN"/>
              </w:rPr>
              <w:t>Reprezentant / Pełnomocnik *</w:t>
            </w:r>
          </w:p>
        </w:tc>
      </w:tr>
    </w:tbl>
    <w:p w14:paraId="3FC69860" w14:textId="77777777" w:rsidR="004A11C5" w:rsidRPr="004A11C5" w:rsidRDefault="004A11C5" w:rsidP="004A11C5">
      <w:pPr>
        <w:spacing w:after="240" w:line="240" w:lineRule="auto"/>
        <w:rPr>
          <w:rFonts w:ascii="Arial" w:eastAsia="Calibri" w:hAnsi="Arial" w:cs="Arial"/>
          <w:i/>
          <w:sz w:val="16"/>
          <w:szCs w:val="16"/>
          <w:lang w:eastAsia="zh-CN"/>
        </w:rPr>
      </w:pPr>
    </w:p>
    <w:p w14:paraId="40D0783C" w14:textId="77777777" w:rsidR="004A11C5" w:rsidRPr="004A11C5" w:rsidRDefault="004A11C5" w:rsidP="004A11C5">
      <w:pPr>
        <w:spacing w:after="240" w:line="240" w:lineRule="auto"/>
        <w:rPr>
          <w:rFonts w:ascii="Arial" w:eastAsia="Calibri" w:hAnsi="Arial" w:cs="Arial"/>
          <w:i/>
          <w:sz w:val="16"/>
          <w:szCs w:val="16"/>
          <w:lang w:eastAsia="zh-CN"/>
        </w:rPr>
      </w:pPr>
    </w:p>
    <w:p w14:paraId="18A17C14" w14:textId="77777777" w:rsidR="004A11C5" w:rsidRPr="004A11C5" w:rsidRDefault="004A11C5" w:rsidP="004A11C5">
      <w:pPr>
        <w:spacing w:after="240" w:line="240" w:lineRule="auto"/>
        <w:rPr>
          <w:rFonts w:ascii="Arial" w:eastAsia="Calibri" w:hAnsi="Arial" w:cs="Arial"/>
          <w:i/>
          <w:sz w:val="16"/>
          <w:szCs w:val="16"/>
          <w:lang w:eastAsia="zh-CN"/>
        </w:rPr>
      </w:pPr>
    </w:p>
    <w:p w14:paraId="0621BC6C" w14:textId="77777777" w:rsidR="004A11C5" w:rsidRDefault="004A11C5" w:rsidP="007E5EA2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574634B4" w14:textId="77777777" w:rsidR="007E5EA2" w:rsidRPr="007E5EA2" w:rsidRDefault="007E5EA2" w:rsidP="007E5EA2">
      <w:pPr>
        <w:suppressAutoHyphens/>
        <w:spacing w:after="0" w:line="240" w:lineRule="auto"/>
        <w:rPr>
          <w:rFonts w:ascii="Arial" w:eastAsia="Calibri" w:hAnsi="Arial" w:cs="Arial"/>
          <w:i/>
          <w:sz w:val="16"/>
          <w:szCs w:val="16"/>
          <w:lang w:eastAsia="zh-CN"/>
        </w:rPr>
      </w:pPr>
      <w:r w:rsidRPr="00670F55">
        <w:rPr>
          <w:rFonts w:ascii="Arial" w:eastAsia="Calibri" w:hAnsi="Arial" w:cs="Arial"/>
          <w:i/>
          <w:sz w:val="16"/>
          <w:szCs w:val="16"/>
          <w:lang w:eastAsia="zh-CN"/>
        </w:rPr>
        <w:t>*niepotrzebne skreślić</w:t>
      </w:r>
    </w:p>
    <w:p w14:paraId="3B60C372" w14:textId="77777777" w:rsidR="004A11C5" w:rsidRPr="004A11C5" w:rsidRDefault="004A11C5" w:rsidP="004A11C5">
      <w:pPr>
        <w:jc w:val="both"/>
        <w:rPr>
          <w:rFonts w:ascii="Arial" w:hAnsi="Arial" w:cs="Arial"/>
          <w:sz w:val="18"/>
          <w:szCs w:val="18"/>
        </w:rPr>
      </w:pPr>
    </w:p>
    <w:sectPr w:rsidR="004A11C5" w:rsidRPr="004A11C5" w:rsidSect="00931C7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009B6"/>
    <w:multiLevelType w:val="hybridMultilevel"/>
    <w:tmpl w:val="6B2038CA"/>
    <w:lvl w:ilvl="0" w:tplc="D4068728">
      <w:start w:val="1"/>
      <w:numFmt w:val="decimal"/>
      <w:lvlText w:val="%1."/>
      <w:lvlJc w:val="right"/>
      <w:pPr>
        <w:ind w:left="7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" w15:restartNumberingAfterBreak="0">
    <w:nsid w:val="55AC7AF1"/>
    <w:multiLevelType w:val="hybridMultilevel"/>
    <w:tmpl w:val="873A25FE"/>
    <w:lvl w:ilvl="0" w:tplc="92E4D3A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D96358"/>
    <w:multiLevelType w:val="hybridMultilevel"/>
    <w:tmpl w:val="CD0AB3EA"/>
    <w:lvl w:ilvl="0" w:tplc="92E4D3A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1216171">
    <w:abstractNumId w:val="0"/>
  </w:num>
  <w:num w:numId="2" w16cid:durableId="1000885718">
    <w:abstractNumId w:val="2"/>
  </w:num>
  <w:num w:numId="3" w16cid:durableId="346998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C74"/>
    <w:rsid w:val="00041F36"/>
    <w:rsid w:val="00106F49"/>
    <w:rsid w:val="00224252"/>
    <w:rsid w:val="002D53C6"/>
    <w:rsid w:val="00485005"/>
    <w:rsid w:val="004A11C5"/>
    <w:rsid w:val="00734040"/>
    <w:rsid w:val="007E5EA2"/>
    <w:rsid w:val="00923D62"/>
    <w:rsid w:val="00931C74"/>
    <w:rsid w:val="00BB7658"/>
    <w:rsid w:val="00BE66E6"/>
    <w:rsid w:val="00D619F9"/>
    <w:rsid w:val="00EA3CDB"/>
    <w:rsid w:val="00EB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B7FF3"/>
  <w15:chartTrackingRefBased/>
  <w15:docId w15:val="{749BC717-2A0A-4547-89C5-2C647B68B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31C74"/>
    <w:pPr>
      <w:spacing w:after="0" w:line="240" w:lineRule="auto"/>
    </w:pPr>
    <w:rPr>
      <w:rFonts w:asciiTheme="majorHAnsi" w:hAnsiTheme="majorHAnsi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B&amp;B Header"/>
    <w:basedOn w:val="Normalny"/>
    <w:link w:val="NagwekZnak"/>
    <w:uiPriority w:val="99"/>
    <w:semiHidden/>
    <w:rsid w:val="00931C74"/>
    <w:pPr>
      <w:tabs>
        <w:tab w:val="center" w:pos="4513"/>
        <w:tab w:val="right" w:pos="9026"/>
      </w:tabs>
      <w:spacing w:after="0" w:line="240" w:lineRule="auto"/>
    </w:pPr>
    <w:rPr>
      <w:rFonts w:ascii="Georgia" w:hAnsi="Georgia"/>
      <w:szCs w:val="20"/>
      <w:lang w:val="en-GB"/>
    </w:rPr>
  </w:style>
  <w:style w:type="character" w:customStyle="1" w:styleId="NagwekZnak">
    <w:name w:val="Nagłówek Znak"/>
    <w:aliases w:val="B&amp;B Header Znak"/>
    <w:basedOn w:val="Domylnaczcionkaakapitu"/>
    <w:link w:val="Nagwek"/>
    <w:uiPriority w:val="99"/>
    <w:semiHidden/>
    <w:rsid w:val="00931C74"/>
    <w:rPr>
      <w:rFonts w:ascii="Georgia" w:hAnsi="Georgia"/>
      <w:szCs w:val="20"/>
      <w:lang w:val="en-GB"/>
    </w:rPr>
  </w:style>
  <w:style w:type="character" w:styleId="Hipercze">
    <w:name w:val="Hyperlink"/>
    <w:basedOn w:val="Domylnaczcionkaakapitu"/>
    <w:uiPriority w:val="99"/>
    <w:unhideWhenUsed/>
    <w:rsid w:val="00931C7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31C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rlen.pl/pl/dla-biznesu/przetargi-i-dostawy/dostawy/kodeks-postepowania-dla-dostawcow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Konarewska-Sternik Joanna (PKN)</dc:creator>
  <cp:keywords/>
  <dc:description/>
  <cp:lastModifiedBy>Rychter Monika (ORL)</cp:lastModifiedBy>
  <cp:revision>4</cp:revision>
  <cp:lastPrinted>2025-11-07T09:35:00Z</cp:lastPrinted>
  <dcterms:created xsi:type="dcterms:W3CDTF">2025-07-21T08:18:00Z</dcterms:created>
  <dcterms:modified xsi:type="dcterms:W3CDTF">2025-11-07T12:13:00Z</dcterms:modified>
</cp:coreProperties>
</file>